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25" w:rsidRDefault="001411F2">
      <w:pPr>
        <w:autoSpaceDE w:val="0"/>
        <w:autoSpaceDN w:val="0"/>
        <w:adjustRightInd w:val="0"/>
        <w:spacing w:line="4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逗子市生ごみ処理容器等購入費助成金交付要綱</w:t>
      </w:r>
      <w:r w:rsidR="00690450">
        <w:rPr>
          <w:rFonts w:ascii="ＭＳ 明朝" w:eastAsia="ＭＳ 明朝" w:hAnsi="ＭＳ 明朝" w:cs="ＭＳ 明朝" w:hint="eastAsia"/>
          <w:color w:val="000000"/>
          <w:kern w:val="0"/>
          <w:sz w:val="20"/>
          <w:szCs w:val="20"/>
        </w:rPr>
        <w:t>（平成８年４月１日施行）</w:t>
      </w:r>
      <w:r>
        <w:rPr>
          <w:rFonts w:ascii="ＭＳ 明朝" w:eastAsia="ＭＳ 明朝" w:hAnsi="ＭＳ 明朝" w:cs="ＭＳ 明朝" w:hint="eastAsia"/>
          <w:color w:val="000000"/>
          <w:kern w:val="0"/>
          <w:sz w:val="20"/>
          <w:szCs w:val="20"/>
        </w:rPr>
        <w:t>新旧対照表</w:t>
      </w:r>
    </w:p>
    <w:tbl>
      <w:tblPr>
        <w:tblW w:w="13436" w:type="dxa"/>
        <w:tblInd w:w="102" w:type="dxa"/>
        <w:tblLayout w:type="fixed"/>
        <w:tblCellMar>
          <w:left w:w="0" w:type="dxa"/>
          <w:right w:w="0" w:type="dxa"/>
        </w:tblCellMar>
        <w:tblLook w:val="0000" w:firstRow="0" w:lastRow="0" w:firstColumn="0" w:lastColumn="0" w:noHBand="0" w:noVBand="0"/>
      </w:tblPr>
      <w:tblGrid>
        <w:gridCol w:w="6718"/>
        <w:gridCol w:w="6718"/>
      </w:tblGrid>
      <w:tr w:rsidR="007E4F25" w:rsidTr="00690450">
        <w:trPr>
          <w:trHeight w:val="617"/>
        </w:trPr>
        <w:tc>
          <w:tcPr>
            <w:tcW w:w="6718"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7E4F25" w:rsidRDefault="001411F2">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現行</w:t>
            </w:r>
          </w:p>
        </w:tc>
        <w:tc>
          <w:tcPr>
            <w:tcW w:w="6718" w:type="dxa"/>
            <w:tcBorders>
              <w:top w:val="single" w:sz="4" w:space="0" w:color="000000"/>
              <w:left w:val="nil"/>
              <w:bottom w:val="single" w:sz="4" w:space="0" w:color="000000"/>
              <w:right w:val="single" w:sz="4" w:space="0" w:color="000000"/>
            </w:tcBorders>
            <w:tcMar>
              <w:left w:w="102" w:type="dxa"/>
              <w:right w:w="102" w:type="dxa"/>
            </w:tcMar>
            <w:vAlign w:val="center"/>
          </w:tcPr>
          <w:p w:rsidR="007E4F25" w:rsidRDefault="001411F2">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改正後（案）</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65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逗子市生ごみ処理容器等購入費助成金交付要綱</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65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逗子市生ごみ処理容器等購入費助成金交付要綱</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平成８年４月１日</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平成８年４月１日</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逗子市要綱</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逗子市要綱</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趣旨</w:t>
            </w:r>
            <w:r>
              <w:rPr>
                <w:rFonts w:ascii="ＭＳ 明朝"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趣旨</w:t>
            </w:r>
            <w:r>
              <w:rPr>
                <w:rFonts w:ascii="ＭＳ 明朝" w:eastAsia="ＭＳ 明朝" w:hAnsi="ＭＳ 明朝" w:cs="ＭＳ 明朝"/>
                <w:color w:val="000000"/>
                <w:kern w:val="0"/>
                <w:sz w:val="20"/>
                <w:szCs w:val="20"/>
              </w:rPr>
              <w:t>)</w:t>
            </w:r>
            <w:bookmarkStart w:id="0" w:name="_GoBack"/>
            <w:bookmarkEnd w:id="0"/>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第１条　この要綱は、逗子市の補助金の交付要望及び予算の執行に関する規則</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平成３年逗子市規則第</w:t>
            </w:r>
            <w:r>
              <w:rPr>
                <w:rFonts w:ascii="ＭＳ 明朝" w:eastAsia="ＭＳ 明朝" w:hAnsi="ＭＳ 明朝" w:cs="ＭＳ 明朝"/>
                <w:color w:val="000000"/>
                <w:kern w:val="0"/>
                <w:sz w:val="20"/>
                <w:szCs w:val="20"/>
              </w:rPr>
              <w:t>16</w:t>
            </w:r>
            <w:r>
              <w:rPr>
                <w:rFonts w:ascii="ＭＳ 明朝" w:eastAsia="ＭＳ 明朝" w:hAnsi="ＭＳ 明朝" w:cs="ＭＳ 明朝" w:hint="eastAsia"/>
                <w:color w:val="000000"/>
                <w:kern w:val="0"/>
                <w:sz w:val="20"/>
                <w:szCs w:val="20"/>
              </w:rPr>
              <w:t>号。以下「規則」という。</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に定めるもののほか、容器等を購入する者に対し、予算の範囲内において生ごみ処理容器等購入費助成金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以下「助成金」という。</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を交付することについて必要な事項を定めるものとする。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第１条　（略）</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Pr="00690450"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u w:val="single"/>
              </w:rPr>
            </w:pPr>
            <w:r w:rsidRPr="00690450">
              <w:rPr>
                <w:rFonts w:ascii="ＭＳ 明朝" w:eastAsia="ＭＳ 明朝" w:hAnsi="ＭＳ 明朝" w:cs="ＭＳ 明朝"/>
                <w:color w:val="000000"/>
                <w:kern w:val="0"/>
                <w:sz w:val="20"/>
                <w:szCs w:val="20"/>
                <w:u w:val="single"/>
              </w:rPr>
              <w:t>(</w:t>
            </w:r>
            <w:r w:rsidRPr="00690450">
              <w:rPr>
                <w:rFonts w:ascii="ＭＳ 明朝" w:eastAsia="ＭＳ 明朝" w:hAnsi="ＭＳ 明朝" w:cs="ＭＳ 明朝" w:hint="eastAsia"/>
                <w:color w:val="000000"/>
                <w:kern w:val="0"/>
                <w:sz w:val="20"/>
                <w:szCs w:val="20"/>
                <w:u w:val="single"/>
              </w:rPr>
              <w:t>用語の意義</w:t>
            </w:r>
            <w:r w:rsidRPr="00690450">
              <w:rPr>
                <w:rFonts w:ascii="ＭＳ 明朝" w:eastAsia="ＭＳ 明朝" w:hAnsi="ＭＳ 明朝" w:cs="ＭＳ 明朝"/>
                <w:color w:val="000000"/>
                <w:kern w:val="0"/>
                <w:sz w:val="20"/>
                <w:szCs w:val="20"/>
                <w:u w:val="single"/>
              </w:rPr>
              <w:t>)</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Pr="00690450"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u w:val="single"/>
              </w:rPr>
            </w:pPr>
            <w:r w:rsidRPr="00690450">
              <w:rPr>
                <w:rFonts w:ascii="ＭＳ 明朝" w:eastAsia="ＭＳ 明朝" w:hAnsi="ＭＳ 明朝" w:cs="ＭＳ 明朝"/>
                <w:color w:val="000000"/>
                <w:kern w:val="0"/>
                <w:sz w:val="20"/>
                <w:szCs w:val="20"/>
                <w:u w:val="single"/>
              </w:rPr>
              <w:t>(</w:t>
            </w:r>
            <w:r w:rsidRPr="00690450">
              <w:rPr>
                <w:rFonts w:ascii="ＭＳ 明朝" w:eastAsia="ＭＳ 明朝" w:hAnsi="ＭＳ 明朝" w:cs="ＭＳ 明朝" w:hint="eastAsia"/>
                <w:color w:val="000000"/>
                <w:kern w:val="0"/>
                <w:sz w:val="20"/>
                <w:szCs w:val="20"/>
                <w:u w:val="single"/>
              </w:rPr>
              <w:t>用語の意義</w:t>
            </w:r>
            <w:r w:rsidRPr="00690450">
              <w:rPr>
                <w:rFonts w:ascii="ＭＳ 明朝" w:eastAsia="ＭＳ 明朝" w:hAnsi="ＭＳ 明朝" w:cs="ＭＳ 明朝"/>
                <w:color w:val="000000"/>
                <w:kern w:val="0"/>
                <w:sz w:val="20"/>
                <w:szCs w:val="20"/>
                <w:u w:val="single"/>
              </w:rPr>
              <w:t>)</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Pr="00690450" w:rsidRDefault="001411F2" w:rsidP="00690450">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u w:val="single"/>
              </w:rPr>
            </w:pPr>
            <w:r w:rsidRPr="00690450">
              <w:rPr>
                <w:rFonts w:ascii="ＭＳ 明朝" w:eastAsia="ＭＳ 明朝" w:hAnsi="ＭＳ 明朝" w:cs="ＭＳ 明朝" w:hint="eastAsia"/>
                <w:color w:val="000000"/>
                <w:kern w:val="0"/>
                <w:sz w:val="20"/>
                <w:szCs w:val="20"/>
                <w:u w:val="single"/>
              </w:rPr>
              <w:t>第２条　この要綱において「容器等」とは、本市がごみの減量化施策の一環として推奨する生ごみ又は</w:t>
            </w:r>
            <w:r w:rsidRPr="00690450">
              <w:rPr>
                <w:rFonts w:ascii="ＭＳ 明朝" w:eastAsia="ＭＳ 明朝" w:hAnsi="ＭＳ 明朝" w:cs="ＭＳ 明朝"/>
                <w:color w:val="000000"/>
                <w:kern w:val="0"/>
                <w:sz w:val="20"/>
                <w:szCs w:val="20"/>
                <w:u w:val="single"/>
              </w:rPr>
              <w:ruby>
                <w:rubyPr>
                  <w:rubyAlign w:val="distributeSpace"/>
                  <w:hps w:val="10"/>
                  <w:hpsRaise w:val="18"/>
                  <w:hpsBaseText w:val="20"/>
                  <w:lid w:val="ja-JP"/>
                </w:rubyPr>
                <w:rt>
                  <w:r w:rsidR="001411F2" w:rsidRPr="00690450">
                    <w:rPr>
                      <w:rFonts w:ascii="ＭＳ 明朝" w:eastAsia="ＭＳ 明朝" w:hAnsi="ＭＳ 明朝" w:cs="ＭＳ 明朝" w:hint="eastAsia"/>
                      <w:color w:val="000000"/>
                      <w:kern w:val="0"/>
                      <w:sz w:val="20"/>
                      <w:szCs w:val="20"/>
                      <w:u w:val="single"/>
                    </w:rPr>
                    <w:t>せん</w:t>
                  </w:r>
                </w:rt>
                <w:rubyBase>
                  <w:r w:rsidR="001411F2" w:rsidRPr="00690450">
                    <w:rPr>
                      <w:rFonts w:ascii="ＭＳ 明朝" w:eastAsia="ＭＳ 明朝" w:hAnsi="ＭＳ 明朝" w:cs="ＭＳ 明朝" w:hint="eastAsia"/>
                      <w:color w:val="000000"/>
                      <w:kern w:val="0"/>
                      <w:sz w:val="20"/>
                      <w:szCs w:val="20"/>
                      <w:u w:val="single"/>
                    </w:rPr>
                    <w:t>剪</w:t>
                  </w:r>
                </w:rubyBase>
              </w:ruby>
            </w:r>
            <w:r w:rsidRPr="00690450">
              <w:rPr>
                <w:rFonts w:ascii="ＭＳ 明朝" w:eastAsia="ＭＳ 明朝" w:hAnsi="ＭＳ 明朝" w:cs="ＭＳ 明朝" w:hint="eastAsia"/>
                <w:color w:val="000000"/>
                <w:kern w:val="0"/>
                <w:sz w:val="20"/>
                <w:szCs w:val="20"/>
                <w:u w:val="single"/>
              </w:rPr>
              <w:t>定枝を減量化又は資源化させるもので、次に掲げる転売されたものでないものをいう。</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Pr="00690450" w:rsidRDefault="001411F2" w:rsidP="00690450">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u w:val="single"/>
              </w:rPr>
            </w:pPr>
            <w:r w:rsidRPr="00690450">
              <w:rPr>
                <w:rFonts w:ascii="ＭＳ 明朝" w:eastAsia="ＭＳ 明朝" w:hAnsi="ＭＳ 明朝" w:cs="ＭＳ 明朝" w:hint="eastAsia"/>
                <w:color w:val="000000"/>
                <w:kern w:val="0"/>
                <w:sz w:val="20"/>
                <w:szCs w:val="20"/>
                <w:u w:val="single"/>
              </w:rPr>
              <w:t>第２条　この要綱において「容器等」とは、本市がごみの減量化施策の一環として推奨する一般家庭から発生した生ごみを電力を使用することなく微生物等により減量化又は資源化させるものであって、転売されたものでないものをいう。</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4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u w:val="single"/>
              </w:rPr>
              <w:t>１</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コンポスター容器　本体の一部を土中に埋め込んで使用するもの</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4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u w:val="single"/>
              </w:rPr>
              <w:t>２</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処理容器　微生物を投入して使用するもの</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4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u w:val="single"/>
              </w:rPr>
              <w:t>３</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ダンボールコンポスト　ダンボールの容器及び堆肥化に必要な基材等一式を用いて使用するもの</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4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u w:val="single"/>
              </w:rPr>
              <w:lastRenderedPageBreak/>
              <w:t>(</w:t>
            </w:r>
            <w:r>
              <w:rPr>
                <w:rFonts w:ascii="ＭＳ 明朝" w:eastAsia="ＭＳ 明朝" w:hAnsi="ＭＳ 明朝" w:cs="ＭＳ 明朝" w:hint="eastAsia"/>
                <w:color w:val="000000"/>
                <w:kern w:val="0"/>
                <w:sz w:val="20"/>
                <w:szCs w:val="20"/>
                <w:u w:val="single"/>
              </w:rPr>
              <w:t>４</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手動処理器　微生物等を投入して手動でかくはんして使用するもの</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4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u w:val="single"/>
              </w:rPr>
              <w:t>５</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電動処理機　微生物等を投入して電動でかくはんして使用するもの又は電動で乾燥して使用するもの</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4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u w:val="single"/>
              </w:rPr>
              <w:t>６</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u w:val="single"/>
              </w:rPr>
              <w:ruby>
                <w:rubyPr>
                  <w:rubyAlign w:val="distributeSpace"/>
                  <w:hps w:val="10"/>
                  <w:hpsRaise w:val="18"/>
                  <w:hpsBaseText w:val="20"/>
                  <w:lid w:val="ja-JP"/>
                </w:rubyPr>
                <w:rt>
                  <w:r w:rsidR="001411F2">
                    <w:rPr>
                      <w:rFonts w:ascii="ＭＳ 明朝" w:eastAsia="ＭＳ 明朝" w:hAnsi="ＭＳ 明朝" w:cs="ＭＳ 明朝" w:hint="eastAsia"/>
                      <w:color w:val="000000"/>
                      <w:kern w:val="0"/>
                      <w:sz w:val="20"/>
                      <w:szCs w:val="20"/>
                      <w:u w:val="single"/>
                    </w:rPr>
                    <w:t>せん</w:t>
                  </w:r>
                </w:rt>
                <w:rubyBase>
                  <w:r w:rsidR="001411F2">
                    <w:rPr>
                      <w:rFonts w:ascii="ＭＳ 明朝" w:eastAsia="ＭＳ 明朝" w:hAnsi="ＭＳ 明朝" w:cs="ＭＳ 明朝" w:hint="eastAsia"/>
                      <w:color w:val="000000"/>
                      <w:kern w:val="0"/>
                      <w:sz w:val="20"/>
                      <w:szCs w:val="20"/>
                      <w:u w:val="single"/>
                    </w:rPr>
                    <w:t>剪</w:t>
                  </w:r>
                </w:rubyBase>
              </w:ruby>
            </w:r>
            <w:r>
              <w:rPr>
                <w:rFonts w:ascii="ＭＳ 明朝" w:eastAsia="ＭＳ 明朝" w:hAnsi="ＭＳ 明朝" w:cs="ＭＳ 明朝" w:hint="eastAsia"/>
                <w:color w:val="000000"/>
                <w:kern w:val="0"/>
                <w:sz w:val="20"/>
                <w:szCs w:val="20"/>
                <w:u w:val="single"/>
              </w:rPr>
              <w:t>定枝粉砕機　枝葉を動力を用いて細かく砕くもの</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4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u w:val="single"/>
              </w:rPr>
              <w:t>７</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前各号に掲げるもののほか、市長が適当であると認めるもの</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対象者</w:t>
            </w:r>
            <w:r>
              <w:rPr>
                <w:rFonts w:ascii="ＭＳ 明朝"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対象者</w:t>
            </w:r>
            <w:r>
              <w:rPr>
                <w:rFonts w:ascii="ＭＳ 明朝" w:eastAsia="ＭＳ 明朝" w:hAnsi="ＭＳ 明朝" w:cs="ＭＳ 明朝"/>
                <w:color w:val="000000"/>
                <w:kern w:val="0"/>
                <w:sz w:val="20"/>
                <w:szCs w:val="20"/>
              </w:rPr>
              <w:t>)</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第３条　助成金の交付を受けることができる者</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以下「対象者」という。</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は、市内に住所を有し、かつ、当該居住する場所で容器等を使用するものとして市長が適当と認めたものとする。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第３条　（略）</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助成金の額等</w:t>
            </w:r>
            <w:r>
              <w:rPr>
                <w:rFonts w:ascii="ＭＳ 明朝"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助成金の額等</w:t>
            </w:r>
            <w:r>
              <w:rPr>
                <w:rFonts w:ascii="ＭＳ 明朝" w:eastAsia="ＭＳ 明朝" w:hAnsi="ＭＳ 明朝" w:cs="ＭＳ 明朝"/>
                <w:color w:val="000000"/>
                <w:kern w:val="0"/>
                <w:sz w:val="20"/>
                <w:szCs w:val="20"/>
              </w:rPr>
              <w:t>)</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第４条　助成金の額は、容器等の購入に要した費用の４分の３</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u w:val="single"/>
              </w:rPr>
              <w:t>容器等のうち、電力を使用するものにあっては３分の２</w:t>
            </w:r>
            <w:r>
              <w:rPr>
                <w:rFonts w:ascii="ＭＳ 明朝" w:eastAsia="ＭＳ 明朝" w:hAnsi="ＭＳ 明朝" w:cs="ＭＳ 明朝"/>
                <w:color w:val="000000"/>
                <w:kern w:val="0"/>
                <w:sz w:val="20"/>
                <w:szCs w:val="20"/>
                <w:u w:val="single"/>
              </w:rPr>
              <w:t>)</w:t>
            </w:r>
            <w:r>
              <w:rPr>
                <w:rFonts w:ascii="ＭＳ 明朝" w:eastAsia="ＭＳ 明朝" w:hAnsi="ＭＳ 明朝" w:cs="ＭＳ 明朝" w:hint="eastAsia"/>
                <w:color w:val="000000"/>
                <w:kern w:val="0"/>
                <w:sz w:val="20"/>
                <w:szCs w:val="20"/>
              </w:rPr>
              <w:t>の額とし、３万円を上限とする。この場合において、市長が特に必要があると認めたときは、容器等と一括して購入した微生物等の購入に係る金額を含めて助成金の額とすることができるものとする。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第４条　助成金の額は、容器等の購入に要した費用の４分の３</w:t>
            </w:r>
            <w:r>
              <w:rPr>
                <w:rFonts w:ascii="ＭＳ 明朝" w:eastAsia="ＭＳ 明朝" w:hAnsi="ＭＳ 明朝" w:cs="ＭＳ 明朝"/>
                <w:color w:val="000000"/>
                <w:kern w:val="0"/>
                <w:sz w:val="20"/>
                <w:szCs w:val="20"/>
                <w:u w:val="single"/>
              </w:rPr>
              <w:t xml:space="preserve">                                                    </w:t>
            </w:r>
            <w:r>
              <w:rPr>
                <w:rFonts w:ascii="ＭＳ 明朝" w:eastAsia="ＭＳ 明朝" w:hAnsi="ＭＳ 明朝" w:cs="ＭＳ 明朝" w:hint="eastAsia"/>
                <w:color w:val="000000"/>
                <w:kern w:val="0"/>
                <w:sz w:val="20"/>
                <w:szCs w:val="20"/>
              </w:rPr>
              <w:t>の額とし、３万円を上限とする。この場合において、市長が特に必要があると認めたときは、容器等と一括して購入した微生物等の購入に係る金額を含めて助成金の額とすることができるものとする。</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前項の規定により算出した助成金の額に</w:t>
            </w:r>
            <w:r>
              <w:rPr>
                <w:rFonts w:ascii="ＭＳ 明朝" w:eastAsia="ＭＳ 明朝" w:hAnsi="ＭＳ 明朝" w:cs="ＭＳ 明朝"/>
                <w:color w:val="000000"/>
                <w:kern w:val="0"/>
                <w:sz w:val="20"/>
                <w:szCs w:val="20"/>
              </w:rPr>
              <w:t>100</w:t>
            </w:r>
            <w:r>
              <w:rPr>
                <w:rFonts w:ascii="ＭＳ 明朝" w:eastAsia="ＭＳ 明朝" w:hAnsi="ＭＳ 明朝" w:cs="ＭＳ 明朝" w:hint="eastAsia"/>
                <w:color w:val="000000"/>
                <w:kern w:val="0"/>
                <w:sz w:val="20"/>
                <w:szCs w:val="20"/>
              </w:rPr>
              <w:t>円未満の端数があるときは、その端数を切り捨てる。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（略）</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Pr="00690450" w:rsidRDefault="001411F2" w:rsidP="00690450">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u w:val="single"/>
              </w:rPr>
            </w:pPr>
            <w:r w:rsidRPr="00690450">
              <w:rPr>
                <w:rFonts w:ascii="ＭＳ 明朝" w:eastAsia="ＭＳ 明朝" w:hAnsi="ＭＳ 明朝" w:cs="ＭＳ 明朝" w:hint="eastAsia"/>
                <w:color w:val="000000"/>
                <w:kern w:val="0"/>
                <w:sz w:val="20"/>
                <w:szCs w:val="20"/>
                <w:u w:val="single"/>
              </w:rPr>
              <w:t>３　第１項の容器等は、１年度当たり１個</w:t>
            </w:r>
            <w:r w:rsidRPr="00690450">
              <w:rPr>
                <w:rFonts w:ascii="ＭＳ 明朝" w:eastAsia="ＭＳ 明朝" w:hAnsi="ＭＳ 明朝" w:cs="ＭＳ 明朝"/>
                <w:color w:val="000000"/>
                <w:kern w:val="0"/>
                <w:sz w:val="20"/>
                <w:szCs w:val="20"/>
                <w:u w:val="single"/>
              </w:rPr>
              <w:t>(</w:t>
            </w:r>
            <w:r w:rsidRPr="00690450">
              <w:rPr>
                <w:rFonts w:ascii="ＭＳ 明朝" w:eastAsia="ＭＳ 明朝" w:hAnsi="ＭＳ 明朝" w:cs="ＭＳ 明朝" w:hint="eastAsia"/>
                <w:color w:val="000000"/>
                <w:kern w:val="0"/>
                <w:sz w:val="20"/>
                <w:szCs w:val="20"/>
                <w:u w:val="single"/>
              </w:rPr>
              <w:t>処理能力が不足するときは、市長が必要と認める個数</w:t>
            </w:r>
            <w:r w:rsidRPr="00690450">
              <w:rPr>
                <w:rFonts w:ascii="ＭＳ 明朝" w:eastAsia="ＭＳ 明朝" w:hAnsi="ＭＳ 明朝" w:cs="ＭＳ 明朝"/>
                <w:color w:val="000000"/>
                <w:kern w:val="0"/>
                <w:sz w:val="20"/>
                <w:szCs w:val="20"/>
                <w:u w:val="single"/>
              </w:rPr>
              <w:t>)</w:t>
            </w:r>
            <w:r w:rsidRPr="00690450">
              <w:rPr>
                <w:rFonts w:ascii="ＭＳ 明朝" w:eastAsia="ＭＳ 明朝" w:hAnsi="ＭＳ 明朝" w:cs="ＭＳ 明朝" w:hint="eastAsia"/>
                <w:color w:val="000000"/>
                <w:kern w:val="0"/>
                <w:sz w:val="20"/>
                <w:szCs w:val="20"/>
                <w:u w:val="single"/>
              </w:rPr>
              <w:t>について認めるものとする。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Pr="00690450" w:rsidRDefault="001411F2" w:rsidP="00690450">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u w:val="single"/>
              </w:rPr>
            </w:pPr>
            <w:r w:rsidRPr="00690450">
              <w:rPr>
                <w:rFonts w:ascii="ＭＳ 明朝" w:eastAsia="ＭＳ 明朝" w:hAnsi="ＭＳ 明朝" w:cs="ＭＳ 明朝" w:hint="eastAsia"/>
                <w:color w:val="000000"/>
                <w:kern w:val="0"/>
                <w:sz w:val="20"/>
                <w:szCs w:val="20"/>
                <w:u w:val="single"/>
              </w:rPr>
              <w:t>３　助成対象となる容器等は、１世帯当たり１個とする。ただし、市長が特に必要と認めたときは、この限りでない。</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助成金の交付</w:t>
            </w:r>
            <w:r>
              <w:rPr>
                <w:rFonts w:ascii="ＭＳ 明朝"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助成金の交付</w:t>
            </w:r>
            <w:r>
              <w:rPr>
                <w:rFonts w:ascii="ＭＳ 明朝" w:eastAsia="ＭＳ 明朝" w:hAnsi="ＭＳ 明朝" w:cs="ＭＳ 明朝"/>
                <w:color w:val="000000"/>
                <w:kern w:val="0"/>
                <w:sz w:val="20"/>
                <w:szCs w:val="20"/>
              </w:rPr>
              <w:t>)</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第５条　助成金は、対象者からの申請に基づき記載事項を審査のうえ交付する。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第５条　（略）</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7E4F25">
            <w:pPr>
              <w:wordWrap w:val="0"/>
              <w:autoSpaceDE w:val="0"/>
              <w:autoSpaceDN w:val="0"/>
              <w:adjustRightInd w:val="0"/>
              <w:spacing w:line="350" w:lineRule="atLeast"/>
              <w:ind w:left="2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u w:val="single"/>
              </w:rPr>
              <w:t>２</w:t>
            </w: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u w:val="single"/>
              </w:rPr>
              <w:t>助成金の交付は、１年度につき１回とする。</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提出書類の省略</w:t>
            </w:r>
            <w:r>
              <w:rPr>
                <w:rFonts w:ascii="ＭＳ 明朝"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提出書類の省略</w:t>
            </w:r>
            <w:r>
              <w:rPr>
                <w:rFonts w:ascii="ＭＳ 明朝" w:eastAsia="ＭＳ 明朝" w:hAnsi="ＭＳ 明朝" w:cs="ＭＳ 明朝"/>
                <w:color w:val="000000"/>
                <w:kern w:val="0"/>
                <w:sz w:val="20"/>
                <w:szCs w:val="20"/>
              </w:rPr>
              <w:t>)</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第６条　助成金の交付要望、交付申請に係る添付書類及び事業実績報告書については、規則第３条本文、規則第７条本文</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第３号に掲げる書類を除く。</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及び規則第</w:t>
            </w: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条本文の規定にかかわらず、提出を要しないものとする。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第６条　（略）</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市に対する協力</w:t>
            </w:r>
            <w:r>
              <w:rPr>
                <w:rFonts w:ascii="ＭＳ 明朝"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市に対する協力</w:t>
            </w:r>
            <w:r>
              <w:rPr>
                <w:rFonts w:ascii="ＭＳ 明朝" w:eastAsia="ＭＳ 明朝" w:hAnsi="ＭＳ 明朝" w:cs="ＭＳ 明朝"/>
                <w:color w:val="000000"/>
                <w:kern w:val="0"/>
                <w:sz w:val="20"/>
                <w:szCs w:val="20"/>
              </w:rPr>
              <w:t>)</w:t>
            </w:r>
          </w:p>
        </w:tc>
      </w:tr>
      <w:tr w:rsidR="007E4F25" w:rsidTr="00690450">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第７条　第５条の規定により助成金の交付を受けた者は、市が行うごみの減量化施策に協力するものとする。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第７条　（略）</w:t>
            </w:r>
          </w:p>
        </w:tc>
      </w:tr>
      <w:tr w:rsidR="007E4F25" w:rsidTr="00690450">
        <w:tc>
          <w:tcPr>
            <w:tcW w:w="6718" w:type="dxa"/>
            <w:tcBorders>
              <w:top w:val="nil"/>
              <w:left w:val="single" w:sz="4" w:space="0" w:color="000000"/>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委任</w:t>
            </w:r>
            <w:r>
              <w:rPr>
                <w:rFonts w:ascii="ＭＳ 明朝" w:eastAsia="ＭＳ 明朝" w:hAnsi="ＭＳ 明朝" w:cs="ＭＳ 明朝"/>
                <w:color w:val="000000"/>
                <w:kern w:val="0"/>
                <w:sz w:val="20"/>
                <w:szCs w:val="20"/>
              </w:rPr>
              <w:t>)</w:t>
            </w:r>
          </w:p>
        </w:tc>
        <w:tc>
          <w:tcPr>
            <w:tcW w:w="6718" w:type="dxa"/>
            <w:tcBorders>
              <w:top w:val="nil"/>
              <w:left w:val="nil"/>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委任</w:t>
            </w:r>
            <w:r>
              <w:rPr>
                <w:rFonts w:ascii="ＭＳ 明朝" w:eastAsia="ＭＳ 明朝" w:hAnsi="ＭＳ 明朝" w:cs="ＭＳ 明朝"/>
                <w:color w:val="000000"/>
                <w:kern w:val="0"/>
                <w:sz w:val="20"/>
                <w:szCs w:val="20"/>
              </w:rPr>
              <w:t>)</w:t>
            </w:r>
          </w:p>
        </w:tc>
      </w:tr>
      <w:tr w:rsidR="007E4F25" w:rsidTr="00690450">
        <w:tc>
          <w:tcPr>
            <w:tcW w:w="6718"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第８条　この要綱に定めるもののほか、必要な事項は、市長が別に定める。</w:t>
            </w:r>
          </w:p>
        </w:tc>
        <w:tc>
          <w:tcPr>
            <w:tcW w:w="6718" w:type="dxa"/>
            <w:tcBorders>
              <w:top w:val="nil"/>
              <w:left w:val="nil"/>
              <w:bottom w:val="single" w:sz="4" w:space="0" w:color="auto"/>
              <w:right w:val="single" w:sz="4" w:space="0" w:color="000000"/>
            </w:tcBorders>
            <w:tcMar>
              <w:top w:w="22" w:type="dxa"/>
              <w:left w:w="102" w:type="dxa"/>
              <w:bottom w:w="22" w:type="dxa"/>
              <w:right w:w="102" w:type="dxa"/>
            </w:tcMar>
          </w:tcPr>
          <w:p w:rsidR="007E4F25" w:rsidRDefault="001411F2">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第８条　（略）</w:t>
            </w:r>
          </w:p>
        </w:tc>
      </w:tr>
    </w:tbl>
    <w:p w:rsidR="007E4F25" w:rsidRDefault="007E4F25">
      <w:pPr>
        <w:wordWrap w:val="0"/>
        <w:autoSpaceDE w:val="0"/>
        <w:autoSpaceDN w:val="0"/>
        <w:adjustRightInd w:val="0"/>
        <w:spacing w:line="400" w:lineRule="atLeast"/>
        <w:jc w:val="left"/>
        <w:rPr>
          <w:rFonts w:ascii="ＭＳ 明朝" w:eastAsia="ＭＳ 明朝" w:hAnsi="ＭＳ 明朝" w:cs="ＭＳ 明朝"/>
          <w:color w:val="000000"/>
          <w:kern w:val="0"/>
          <w:sz w:val="20"/>
          <w:szCs w:val="20"/>
        </w:rPr>
      </w:pPr>
      <w:bookmarkStart w:id="1" w:name="last"/>
      <w:bookmarkEnd w:id="1"/>
    </w:p>
    <w:sectPr w:rsidR="007E4F25">
      <w:footerReference w:type="default" r:id="rId6"/>
      <w:pgSz w:w="16837" w:h="11905" w:orient="landscape"/>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25" w:rsidRDefault="001411F2">
      <w:r>
        <w:separator/>
      </w:r>
    </w:p>
  </w:endnote>
  <w:endnote w:type="continuationSeparator" w:id="0">
    <w:p w:rsidR="007E4F25" w:rsidRDefault="0014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25" w:rsidRDefault="001411F2">
    <w:pPr>
      <w:autoSpaceDE w:val="0"/>
      <w:autoSpaceDN w:val="0"/>
      <w:adjustRightInd w:val="0"/>
      <w:spacing w:line="240" w:lineRule="atLeast"/>
      <w:jc w:val="center"/>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pgNum/>
    </w:r>
    <w:r>
      <w:rPr>
        <w:rFonts w:ascii="Century" w:eastAsia="ＭＳ 明朝" w:hAnsi="ＭＳ 明朝" w:cs="ＭＳ 明朝"/>
        <w:color w:val="000000"/>
        <w:kern w:val="0"/>
        <w:sz w:val="20"/>
        <w:szCs w:val="20"/>
      </w:rPr>
      <w:t>/</w:t>
    </w:r>
    <w:r>
      <w:rPr>
        <w:rFonts w:ascii="Century" w:eastAsia="ＭＳ 明朝" w:hAnsi="ＭＳ 明朝" w:cs="ＭＳ 明朝"/>
        <w:color w:val="000000"/>
        <w:kern w:val="0"/>
        <w:sz w:val="20"/>
        <w:szCs w:val="20"/>
      </w:rPr>
      <w:fldChar w:fldCharType="begin"/>
    </w:r>
    <w:r>
      <w:rPr>
        <w:rFonts w:ascii="Century" w:eastAsia="ＭＳ 明朝" w:hAnsi="ＭＳ 明朝" w:cs="ＭＳ 明朝"/>
        <w:color w:val="000000"/>
        <w:kern w:val="0"/>
        <w:sz w:val="20"/>
        <w:szCs w:val="20"/>
      </w:rPr>
      <w:instrText xml:space="preserve"> PAGEREF "last"  </w:instrText>
    </w:r>
    <w:r>
      <w:rPr>
        <w:rFonts w:ascii="Century" w:eastAsia="ＭＳ 明朝" w:hAnsi="ＭＳ 明朝" w:cs="ＭＳ 明朝"/>
        <w:color w:val="000000"/>
        <w:kern w:val="0"/>
        <w:sz w:val="20"/>
        <w:szCs w:val="20"/>
      </w:rPr>
      <w:fldChar w:fldCharType="separate"/>
    </w:r>
    <w:r w:rsidR="00690450">
      <w:rPr>
        <w:rFonts w:ascii="Century" w:eastAsia="ＭＳ 明朝" w:hAnsi="ＭＳ 明朝" w:cs="ＭＳ 明朝"/>
        <w:noProof/>
        <w:color w:val="000000"/>
        <w:kern w:val="0"/>
        <w:sz w:val="20"/>
        <w:szCs w:val="20"/>
      </w:rPr>
      <w:t>3</w:t>
    </w:r>
    <w:r>
      <w:rPr>
        <w:rFonts w:ascii="Century"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25" w:rsidRDefault="001411F2">
      <w:r>
        <w:separator/>
      </w:r>
    </w:p>
  </w:footnote>
  <w:footnote w:type="continuationSeparator" w:id="0">
    <w:p w:rsidR="007E4F25" w:rsidRDefault="00141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F2"/>
    <w:rsid w:val="001411F2"/>
    <w:rsid w:val="00690450"/>
    <w:rsid w:val="007E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E60A3A"/>
  <w14:defaultImageDpi w14:val="0"/>
  <w15:docId w15:val="{2F6ED91B-398F-40AE-82D4-C887EE1D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さとう</dc:creator>
  <cp:keywords/>
  <dc:description/>
  <cp:lastModifiedBy>しろた</cp:lastModifiedBy>
  <cp:revision>2</cp:revision>
  <dcterms:created xsi:type="dcterms:W3CDTF">2019-01-11T07:32:00Z</dcterms:created>
  <dcterms:modified xsi:type="dcterms:W3CDTF">2019-01-11T07:32:00Z</dcterms:modified>
</cp:coreProperties>
</file>