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7B" w:rsidRPr="00D013B3" w:rsidRDefault="002E6E7B" w:rsidP="004B014C">
      <w:pPr>
        <w:rPr>
          <w:rFonts w:asciiTheme="minorEastAsia" w:hAnsiTheme="minorEastAsia"/>
          <w:kern w:val="0"/>
        </w:rPr>
      </w:pPr>
      <w:r w:rsidRPr="00D013B3">
        <w:rPr>
          <w:rFonts w:asciiTheme="minorEastAsia" w:hAnsiTheme="minorEastAsia" w:hint="eastAsia"/>
          <w:kern w:val="0"/>
        </w:rPr>
        <w:t>（様式３）</w:t>
      </w:r>
    </w:p>
    <w:p w:rsidR="002E6E7B" w:rsidRPr="00D013B3" w:rsidRDefault="002E6E7B" w:rsidP="004B014C">
      <w:pPr>
        <w:rPr>
          <w:rFonts w:asciiTheme="minorEastAsia" w:hAnsiTheme="minorEastAsia"/>
          <w:kern w:val="0"/>
        </w:rPr>
      </w:pPr>
    </w:p>
    <w:p w:rsidR="002E6E7B" w:rsidRPr="00D013B3" w:rsidRDefault="002E6E7B" w:rsidP="004B014C">
      <w:pPr>
        <w:rPr>
          <w:rFonts w:asciiTheme="minorEastAsia" w:hAnsiTheme="minorEastAsia"/>
          <w:kern w:val="0"/>
        </w:rPr>
      </w:pPr>
      <w:r w:rsidRPr="00D013B3">
        <w:rPr>
          <w:rFonts w:asciiTheme="minorEastAsia" w:hAnsiTheme="minorEastAsia" w:hint="eastAsia"/>
          <w:kern w:val="0"/>
        </w:rPr>
        <w:t xml:space="preserve">　　　　　　　　　　　　　　　　　　　　　　　　　　　　　　　年　　　月　　　日</w:t>
      </w:r>
    </w:p>
    <w:p w:rsidR="002E6E7B" w:rsidRPr="00D013B3" w:rsidRDefault="002E6E7B" w:rsidP="004B014C">
      <w:pPr>
        <w:rPr>
          <w:rFonts w:asciiTheme="minorEastAsia" w:hAnsiTheme="minorEastAsia"/>
          <w:kern w:val="0"/>
        </w:rPr>
      </w:pPr>
    </w:p>
    <w:p w:rsidR="002E6E7B" w:rsidRPr="00D013B3" w:rsidRDefault="002E6E7B" w:rsidP="002E6E7B">
      <w:pPr>
        <w:rPr>
          <w:rFonts w:asciiTheme="minorEastAsia" w:hAnsiTheme="minorEastAsia"/>
        </w:rPr>
      </w:pPr>
      <w:r w:rsidRPr="00D013B3">
        <w:rPr>
          <w:rFonts w:asciiTheme="minorEastAsia" w:hAnsiTheme="minorEastAsia" w:hint="eastAsia"/>
        </w:rPr>
        <w:t>逗　子　市　長</w:t>
      </w:r>
    </w:p>
    <w:p w:rsidR="002E6E7B" w:rsidRPr="00D013B3" w:rsidRDefault="002E6E7B" w:rsidP="002E6E7B">
      <w:pPr>
        <w:rPr>
          <w:rFonts w:asciiTheme="minorEastAsia" w:hAnsiTheme="minorEastAsia"/>
        </w:rPr>
      </w:pPr>
    </w:p>
    <w:p w:rsidR="002E6E7B" w:rsidRPr="00D013B3" w:rsidRDefault="002E6E7B" w:rsidP="00E94B39">
      <w:pPr>
        <w:ind w:firstLineChars="2100" w:firstLine="4410"/>
        <w:rPr>
          <w:rFonts w:asciiTheme="minorEastAsia" w:hAnsiTheme="minorEastAsia"/>
        </w:rPr>
      </w:pPr>
      <w:r w:rsidRPr="00D013B3">
        <w:rPr>
          <w:rFonts w:asciiTheme="minorEastAsia" w:hAnsiTheme="minorEastAsia" w:hint="eastAsia"/>
        </w:rPr>
        <w:t>所　在　地</w:t>
      </w:r>
    </w:p>
    <w:p w:rsidR="002E6E7B" w:rsidRPr="00D013B3" w:rsidRDefault="002E6E7B" w:rsidP="00E94B39">
      <w:pPr>
        <w:ind w:firstLineChars="2100" w:firstLine="4410"/>
        <w:rPr>
          <w:rFonts w:asciiTheme="minorEastAsia" w:hAnsiTheme="minorEastAsia"/>
        </w:rPr>
      </w:pPr>
      <w:r w:rsidRPr="00D013B3">
        <w:rPr>
          <w:rFonts w:asciiTheme="minorEastAsia" w:hAnsiTheme="minorEastAsia" w:hint="eastAsia"/>
        </w:rPr>
        <w:t>法　人　名</w:t>
      </w:r>
    </w:p>
    <w:p w:rsidR="002E6E7B" w:rsidRPr="00D013B3" w:rsidRDefault="002E6E7B" w:rsidP="00E94B39">
      <w:pPr>
        <w:ind w:firstLineChars="2100" w:firstLine="4410"/>
        <w:rPr>
          <w:rFonts w:asciiTheme="minorEastAsia" w:hAnsiTheme="minorEastAsia"/>
        </w:rPr>
      </w:pPr>
      <w:r w:rsidRPr="00D013B3">
        <w:rPr>
          <w:rFonts w:asciiTheme="minorEastAsia" w:hAnsiTheme="minorEastAsia" w:hint="eastAsia"/>
        </w:rPr>
        <w:t>代表者氏名</w:t>
      </w:r>
    </w:p>
    <w:p w:rsidR="002E6E7B" w:rsidRPr="00D013B3" w:rsidRDefault="002E6E7B" w:rsidP="004B014C">
      <w:pPr>
        <w:rPr>
          <w:rFonts w:asciiTheme="minorEastAsia" w:hAnsiTheme="minorEastAsia"/>
        </w:rPr>
      </w:pPr>
    </w:p>
    <w:p w:rsidR="002E6E7B" w:rsidRPr="00D013B3" w:rsidRDefault="002E6E7B" w:rsidP="002E6E7B">
      <w:pPr>
        <w:jc w:val="center"/>
        <w:rPr>
          <w:rFonts w:asciiTheme="minorEastAsia" w:hAnsiTheme="minorEastAsia"/>
        </w:rPr>
      </w:pPr>
      <w:r w:rsidRPr="00D013B3">
        <w:rPr>
          <w:rFonts w:asciiTheme="minorEastAsia" w:hAnsiTheme="minorEastAsia" w:hint="eastAsia"/>
        </w:rPr>
        <w:t>誓　　約　　書</w:t>
      </w:r>
    </w:p>
    <w:p w:rsidR="00E92C1A" w:rsidRPr="00D013B3" w:rsidRDefault="00E92C1A" w:rsidP="00E92C1A">
      <w:pPr>
        <w:rPr>
          <w:rFonts w:asciiTheme="minorEastAsia" w:hAnsiTheme="minorEastAsia"/>
        </w:rPr>
      </w:pPr>
    </w:p>
    <w:p w:rsidR="00E92C1A" w:rsidRPr="00D013B3" w:rsidRDefault="00E92C1A" w:rsidP="00E92C1A">
      <w:pPr>
        <w:rPr>
          <w:rFonts w:asciiTheme="minorEastAsia" w:hAnsiTheme="minorEastAsia"/>
        </w:rPr>
      </w:pPr>
      <w:r w:rsidRPr="00D013B3">
        <w:rPr>
          <w:rFonts w:asciiTheme="minorEastAsia" w:hAnsiTheme="minorEastAsia" w:hint="eastAsia"/>
        </w:rPr>
        <w:t xml:space="preserve">　逗子市運動・スポーツ習慣化促進事業に係るデータ分析等業務委託に係るプロポーザルに参加するにあたり、公募要領の記載内容を承諾し、次の応募資格を全て満たしていることを誓約します。</w:t>
      </w:r>
    </w:p>
    <w:p w:rsidR="00E92C1A" w:rsidRPr="00D013B3" w:rsidRDefault="00E92C1A" w:rsidP="00E92C1A">
      <w:pPr>
        <w:rPr>
          <w:rFonts w:asciiTheme="minorEastAsia" w:hAnsiTheme="minorEastAsia"/>
        </w:rPr>
      </w:pP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（１）本業務委託の仕様書の内容を適切かつ確実に実行できる十分な事業規模及び安定的な経営基盤を有する法人であること。</w:t>
      </w: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（２）地方自治法施行令（昭和22年政令第16号）第167条の４の規定に該当していないこと。</w:t>
      </w: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（３）破産法（平成16年法律第154号）に基づく更生手続きの申し立てがなされている者でないこと。</w:t>
      </w: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４）会社更生法（平成14年法律第154号）に基づく更生手続き開始の申し立てがなされている者でないこと。ただし、同法に基づく更生手続き開始の決定を受けた者は、更生手続開始の申し立てがなされなかった者とみなす。</w:t>
      </w: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（５）民事再生法（平成11年法律第225号）に基づく再生手続き開始の申立てがなされている者でないこと。</w:t>
      </w: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６）暴力団員による不当な行為の防止等に関する法律（平成３年法律第77号）第２条第２号及び逗子市暴力団排除条例（平成23年逗子市条例第15号）第２条第３号に規定する暴力団及びその利益となる活動を行う者でないこと。</w:t>
      </w:r>
    </w:p>
    <w:p w:rsidR="00E94B39" w:rsidRPr="00D013B3" w:rsidRDefault="00E94B39" w:rsidP="00E94B39">
      <w:pPr>
        <w:ind w:left="420" w:hangingChars="200" w:hanging="420"/>
        <w:rPr>
          <w:rFonts w:asciiTheme="minorEastAsia" w:hAnsiTheme="minorEastAsia"/>
          <w:szCs w:val="21"/>
        </w:rPr>
      </w:pPr>
      <w:r w:rsidRPr="00D013B3">
        <w:rPr>
          <w:rFonts w:asciiTheme="minorEastAsia" w:hAnsiTheme="minorEastAsia" w:hint="eastAsia"/>
          <w:szCs w:val="21"/>
        </w:rPr>
        <w:t>（７）国又は地方公共団体との契約に関して、参加の希望を表明する時点で、履行期限までの間に指名停止を受けている期間がないこと。</w:t>
      </w:r>
    </w:p>
    <w:p w:rsidR="00E94B39" w:rsidRPr="00D013B3" w:rsidRDefault="00E94B39" w:rsidP="00E94B39">
      <w:pPr>
        <w:ind w:left="210" w:hangingChars="100" w:hanging="210"/>
        <w:rPr>
          <w:rFonts w:asciiTheme="minorEastAsia" w:hAnsiTheme="minorEastAsia"/>
          <w:szCs w:val="21"/>
        </w:rPr>
      </w:pPr>
      <w:r w:rsidRPr="00D013B3">
        <w:rPr>
          <w:rFonts w:asciiTheme="minorEastAsia" w:hAnsiTheme="minorEastAsia" w:hint="eastAsia"/>
          <w:szCs w:val="21"/>
        </w:rPr>
        <w:t>（８）国税及び県税並びに市町村税について滞納がないこと。</w:t>
      </w:r>
    </w:p>
    <w:p w:rsidR="00E94B39" w:rsidRPr="00D013B3" w:rsidRDefault="00E94B39" w:rsidP="00E94B39">
      <w:pPr>
        <w:ind w:left="210" w:hangingChars="100" w:hanging="210"/>
        <w:rPr>
          <w:rFonts w:asciiTheme="minorEastAsia" w:hAnsiTheme="minorEastAsia"/>
          <w:szCs w:val="21"/>
        </w:rPr>
      </w:pPr>
      <w:r w:rsidRPr="00D013B3">
        <w:rPr>
          <w:rFonts w:asciiTheme="minorEastAsia" w:hAnsiTheme="minorEastAsia" w:hint="eastAsia"/>
          <w:szCs w:val="21"/>
        </w:rPr>
        <w:t>（９）前年度に実施した逗子市運</w:t>
      </w:r>
      <w:bookmarkStart w:id="0" w:name="_GoBack"/>
      <w:bookmarkEnd w:id="0"/>
      <w:r w:rsidRPr="00D013B3">
        <w:rPr>
          <w:rFonts w:asciiTheme="minorEastAsia" w:hAnsiTheme="minorEastAsia" w:hint="eastAsia"/>
          <w:szCs w:val="21"/>
        </w:rPr>
        <w:t>動スポーツ・促進事業（以下「促進事業」という。）の内容を支障なく引続き、継承できること。</w:t>
      </w:r>
    </w:p>
    <w:p w:rsidR="00E94B39" w:rsidRPr="00D013B3" w:rsidRDefault="00E94B39" w:rsidP="00E94B39">
      <w:pPr>
        <w:ind w:left="210" w:hangingChars="100" w:hanging="210"/>
        <w:rPr>
          <w:rFonts w:asciiTheme="minorEastAsia" w:hAnsiTheme="minorEastAsia"/>
          <w:szCs w:val="21"/>
        </w:rPr>
      </w:pPr>
      <w:r w:rsidRPr="00D013B3">
        <w:rPr>
          <w:rFonts w:asciiTheme="minorEastAsia" w:hAnsiTheme="minorEastAsia" w:hint="eastAsia"/>
          <w:szCs w:val="21"/>
        </w:rPr>
        <w:t>（10）過去５年以内に、国又は地方自治体との間において、行政データの収集・集計及び分析業務並びにコンサルティング業務の契約主体として契約した経験を有すること。なお、当該業務の一部を請け負ったものについては実績に含まない。</w:t>
      </w:r>
    </w:p>
    <w:p w:rsidR="00661E4B" w:rsidRPr="00D013B3" w:rsidRDefault="00E94B39" w:rsidP="00D013B3">
      <w:pPr>
        <w:rPr>
          <w:rFonts w:asciiTheme="minorEastAsia" w:hAnsiTheme="minorEastAsia"/>
        </w:rPr>
      </w:pPr>
      <w:r w:rsidRPr="00D013B3">
        <w:rPr>
          <w:rFonts w:asciiTheme="minorEastAsia" w:hAnsiTheme="minorEastAsia" w:hint="eastAsia"/>
        </w:rPr>
        <w:t>＊</w:t>
      </w:r>
      <w:r w:rsidRPr="00D013B3">
        <w:rPr>
          <w:rFonts w:asciiTheme="minorEastAsia" w:hAnsiTheme="minorEastAsia" w:hint="eastAsia"/>
          <w:szCs w:val="21"/>
        </w:rPr>
        <w:t>（10）を証明する書類（様式任意）を添付</w:t>
      </w:r>
    </w:p>
    <w:sectPr w:rsidR="00661E4B" w:rsidRPr="00D013B3" w:rsidSect="00D013B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18" w:rsidRDefault="00546618" w:rsidP="00546618">
      <w:r>
        <w:separator/>
      </w:r>
    </w:p>
  </w:endnote>
  <w:endnote w:type="continuationSeparator" w:id="0">
    <w:p w:rsidR="00546618" w:rsidRDefault="00546618" w:rsidP="0054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18" w:rsidRDefault="00546618" w:rsidP="00546618">
      <w:r>
        <w:separator/>
      </w:r>
    </w:p>
  </w:footnote>
  <w:footnote w:type="continuationSeparator" w:id="0">
    <w:p w:rsidR="00546618" w:rsidRDefault="00546618" w:rsidP="00546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34"/>
    <w:rsid w:val="00095A34"/>
    <w:rsid w:val="002E6E7B"/>
    <w:rsid w:val="004B014C"/>
    <w:rsid w:val="00546618"/>
    <w:rsid w:val="00661E4B"/>
    <w:rsid w:val="00816059"/>
    <w:rsid w:val="009F2773"/>
    <w:rsid w:val="00C5092E"/>
    <w:rsid w:val="00CE1652"/>
    <w:rsid w:val="00D013B3"/>
    <w:rsid w:val="00D26BB1"/>
    <w:rsid w:val="00E92C1A"/>
    <w:rsid w:val="00E94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5092EDE-324E-4067-8DCC-2DF59542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6618"/>
    <w:pPr>
      <w:tabs>
        <w:tab w:val="center" w:pos="4252"/>
        <w:tab w:val="right" w:pos="8504"/>
      </w:tabs>
      <w:snapToGrid w:val="0"/>
    </w:pPr>
  </w:style>
  <w:style w:type="character" w:customStyle="1" w:styleId="a5">
    <w:name w:val="ヘッダー (文字)"/>
    <w:basedOn w:val="a0"/>
    <w:link w:val="a4"/>
    <w:uiPriority w:val="99"/>
    <w:rsid w:val="00546618"/>
  </w:style>
  <w:style w:type="paragraph" w:styleId="a6">
    <w:name w:val="footer"/>
    <w:basedOn w:val="a"/>
    <w:link w:val="a7"/>
    <w:uiPriority w:val="99"/>
    <w:unhideWhenUsed/>
    <w:rsid w:val="00546618"/>
    <w:pPr>
      <w:tabs>
        <w:tab w:val="center" w:pos="4252"/>
        <w:tab w:val="right" w:pos="8504"/>
      </w:tabs>
      <w:snapToGrid w:val="0"/>
    </w:pPr>
  </w:style>
  <w:style w:type="character" w:customStyle="1" w:styleId="a7">
    <w:name w:val="フッター (文字)"/>
    <w:basedOn w:val="a0"/>
    <w:link w:val="a6"/>
    <w:uiPriority w:val="99"/>
    <w:rsid w:val="0054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ほりた</dc:creator>
  <cp:keywords/>
  <dc:description/>
  <cp:lastModifiedBy>ほりた</cp:lastModifiedBy>
  <cp:revision>3</cp:revision>
  <dcterms:created xsi:type="dcterms:W3CDTF">2022-07-27T00:16:00Z</dcterms:created>
  <dcterms:modified xsi:type="dcterms:W3CDTF">2022-07-27T00:37:00Z</dcterms:modified>
</cp:coreProperties>
</file>